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Муниципальное бюджетное общеобразовательное учреждение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«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Кудагинская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СОШ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»</w:t>
      </w:r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им. Курбанова А.Р.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Рабочая программа по уче</w:t>
      </w:r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б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ному предмету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«Физическая культура»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для 1 класса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на 2021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-</w:t>
      </w:r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2022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учебный год.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ПОЯСНИТЕЛЬНАЯ ЗАПИСКА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Программа по физической культуре для 1 класса составлена на основе: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- Примерной программы по физической культуре (Примерная программа по физической культуре. 1-4классы.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- М.: Просвещение, 2012 год)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- с авторской программой В.И.Лях «Физическая культура 1-4 классы». – М.: Просвещение, 2012 год.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Рабочий план составлен с учетом следующих нормативных документов:</w:t>
      </w:r>
    </w:p>
    <w:p w:rsidR="000533B5" w:rsidRDefault="00E447B6" w:rsidP="00E447B6">
      <w:pPr>
        <w:widowControl/>
        <w:shd w:val="clear" w:color="auto" w:fill="FFFFFF"/>
        <w:suppressAutoHyphens w:val="0"/>
        <w:spacing w:after="343"/>
        <w:rPr>
          <w:rFonts w:asciiTheme="minorHAnsi" w:eastAsia="Times New Roman" w:hAnsiTheme="minorHAnsi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Рабочая программа ориентирована на использование учебника для обучающихся 1 – 4 классов. 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Физическая культура. Автор В.И.Лях, Москва: Просвещение, 2013. 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lastRenderedPageBreak/>
        <w:br/>
      </w: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Основная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 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цель курса: 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Задачи курса: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формирование первоначальных умений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саморегуляции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средствами физической культуры;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овладение школой движений;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развитие координационных (точность воспроизведения и дифференцирование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(скоростные, скоростно-силовые, выносливость, гибкость) способностей;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элементарных знаний о личной гигиене, влиянии физических упражнений на состояние здоровья, работоспособность и развитие физических координационных и кондиционных способностей;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lastRenderedPageBreak/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интереса к определенным видам двигательной активности и выявления предрасположенности к тем или иным видам спорта;</w:t>
      </w:r>
    </w:p>
    <w:p w:rsidR="00E447B6" w:rsidRPr="00E447B6" w:rsidRDefault="00E447B6" w:rsidP="00E447B6">
      <w:pPr>
        <w:widowControl/>
        <w:numPr>
          <w:ilvl w:val="0"/>
          <w:numId w:val="9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(восприятие и представление, память, мышление и др.) в ходе двигательной деятельности.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Описание новизны учебной программы возможно через: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Третий час учебного предмета «Физическая культура» использован для увеличения двигательной активности и развитие физических качеств обучающихся, внедрение современных систем физического воспитания.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Согласно Концепции развития содержания образования в области физической культуры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сознание и мышление, творческий подход и самостоятельность.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 соответствии со структурой двигательной (физкультурной) деятельности предмет включает в себя три основных учебных раздела: «Знания о физической культуре» (информационный компонент деятельности ),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«Способы двигательной (физкультурной ) деятельности» (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операциональный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компонент деятельности ), 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«Физическое совершенствование» (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процессуально-мотивационный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компонент деятельности).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Каждый из этих разделов имеет собственные ценностные ориентиры, определяющиеся основами содержания предмета «Физическая культура».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обучающихся по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 xml:space="preserve">требностей и мотивов к систематическим занятиям физическими упражнениями,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lastRenderedPageBreak/>
        <w:t>воспитание моральных и 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занятий.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6"/>
          <w:szCs w:val="36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br/>
      </w:r>
      <w:r w:rsidRPr="00E447B6">
        <w:rPr>
          <w:rFonts w:ascii="OpenSans" w:eastAsia="Times New Roman" w:hAnsi="OpenSans" w:cs="Times New Roman"/>
          <w:color w:val="000000"/>
          <w:sz w:val="36"/>
          <w:szCs w:val="36"/>
          <w:lang w:eastAsia="ru-RU" w:bidi="ar-SA"/>
        </w:rPr>
        <w:t xml:space="preserve">                        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6"/>
          <w:szCs w:val="36"/>
          <w:lang w:eastAsia="ru-RU" w:bidi="ar-SA"/>
        </w:rPr>
        <w:t>Общая характеристика учебного курса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br/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общеразвивающей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обучающимся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Физическая культура – это обязательный учебный курс в общеобразовательных учреждениях. Учебный предмет «Физическая культура» является основой физического воспитания школьников. В сочетании с другими формами обучения – физкультурно-оздоровительными мероприятиями в режиме учебного дня (физкультминутка, зарядка и т. п.) и второй половины дня (гимнастика, подвижные игры), внеклассной работой по физической культуре (спортивные секции, группы ОФП), физкультурно-массовыми и спортивными мероприятиями (дни здоровья,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спортивные'праздники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, походы и т. п.) –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физкулыурно-спортивной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деятельности, разностороннюю физическую подготовленность.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При создании данной программы учитывалось, что система физического воспитания,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ребенка.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Понятийная база и содержание курса основаны на положениях нормативно-правовых актов Российской Федерации, в том числе: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• 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образования: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• Концепции духовно-нравственного развития и воспитания личности гражданина;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• Закона «Об образовании в Российской Федерации;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ym w:font="Symbol" w:char="F09F"/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Федерального закона «О физической культуре и спорте»;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• Стратегии национальной безопасности Российской Федерации до 2020 г.;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• примерной программы начального общего образования по физической культуре;</w:t>
      </w:r>
    </w:p>
    <w:p w:rsid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• Письмо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Минобрнауки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РФ от 19.11. 2010 г. № 6842-03/30 «О введении третьего часа физической культуры в недельный объём учебной нагрузки обучающихся в 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общеобразовательных учреждения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Место учебного предмета (курса) в учебном плане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В соответствии с федеральным базисным учебным планом для образовательных учреждений РФ на изучение «Физическая культура» в 1 классе отводится 3 часа. Предмет «Физическая культура» изучается в 1 классе из расчета 3 часа в неделю, итого 99 часов. Третий час на преподавание учебного предмета «Физическая культура» был введен приказом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Минобрнауки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от 30 августа 2010 г. №889. Рабочая программа предусматривает обучение «Физическая культура» в объеме 3 часов в неделю 1 учебного года на базовом уровне.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lastRenderedPageBreak/>
        <w:t xml:space="preserve">Личностные, </w:t>
      </w:r>
      <w:proofErr w:type="spellStart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метапредметные</w:t>
      </w:r>
      <w:proofErr w:type="spellEnd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и предметные результаты освоения учебного предмета</w:t>
      </w:r>
      <w:r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  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«Физическая культура»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Личностные результаты: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чувства гордости за свою Родину, российский народ и историю России, осознание этнической и национальной принадлежности;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уважительного отношения к культуре других народов;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развитие мотивов учебной деятельности и осознание личностного смысла учения, принятие и освоение социальной роли обучающегося;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развитие этических чувств, доброжелательности и эмоционально-нравственной отзывчивости, сочувствия другим людям;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эстетических потребностей, ценностей и чувств;</w:t>
      </w:r>
    </w:p>
    <w:p w:rsidR="00E447B6" w:rsidRPr="00E447B6" w:rsidRDefault="00E447B6" w:rsidP="00E447B6">
      <w:pPr>
        <w:widowControl/>
        <w:numPr>
          <w:ilvl w:val="0"/>
          <w:numId w:val="10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установки на безопасный, здоровый образ жизни.</w:t>
      </w: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proofErr w:type="spellStart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lastRenderedPageBreak/>
        <w:t>Метапредметные</w:t>
      </w:r>
      <w:proofErr w:type="spellEnd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результаты:</w:t>
      </w:r>
    </w:p>
    <w:p w:rsidR="00E447B6" w:rsidRPr="00E447B6" w:rsidRDefault="00E447B6" w:rsidP="00E447B6">
      <w:pPr>
        <w:widowControl/>
        <w:numPr>
          <w:ilvl w:val="0"/>
          <w:numId w:val="11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E447B6" w:rsidRPr="00E447B6" w:rsidRDefault="00E447B6" w:rsidP="00E447B6">
      <w:pPr>
        <w:widowControl/>
        <w:numPr>
          <w:ilvl w:val="0"/>
          <w:numId w:val="11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результата, общие цели и пути их достижения,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окружающих, конструктивно разрешать конфликты посредством учета интересов сторон и сотрудничества;</w:t>
      </w:r>
    </w:p>
    <w:p w:rsidR="00E447B6" w:rsidRPr="00E447B6" w:rsidRDefault="00E447B6" w:rsidP="00E447B6">
      <w:pPr>
        <w:widowControl/>
        <w:numPr>
          <w:ilvl w:val="0"/>
          <w:numId w:val="11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предмета, базовыми предметными и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межпредметными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понятиями, отражающими существенные связи и отношения между объектами и процессами.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Предметные результаты:</w:t>
      </w:r>
    </w:p>
    <w:p w:rsidR="00E447B6" w:rsidRPr="00E447B6" w:rsidRDefault="00E447B6" w:rsidP="00E447B6">
      <w:pPr>
        <w:widowControl/>
        <w:numPr>
          <w:ilvl w:val="0"/>
          <w:numId w:val="12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E447B6" w:rsidRPr="00E447B6" w:rsidRDefault="00E447B6" w:rsidP="00E447B6">
      <w:pPr>
        <w:widowControl/>
        <w:numPr>
          <w:ilvl w:val="0"/>
          <w:numId w:val="12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овладение умением организовывать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здоровье-сберегающую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жизнедеятельность (оздоровительные мероприятия, подвижные игры и т. д.);</w:t>
      </w:r>
    </w:p>
    <w:p w:rsidR="00E447B6" w:rsidRPr="00E447B6" w:rsidRDefault="00E447B6" w:rsidP="00E447B6">
      <w:pPr>
        <w:widowControl/>
        <w:numPr>
          <w:ilvl w:val="0"/>
          <w:numId w:val="12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координация движений, гибкость).</w:t>
      </w:r>
    </w:p>
    <w:p w:rsid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lastRenderedPageBreak/>
        <w:t>Содержание учебного предмета «Физическая культура»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1. Естественные основы.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Здоровье и развитие человека. Строение тела человека и его положение в пространстве. Работа органов дыхания и сердечнососудистой системы. Роль слуха и зрения при движениях и передвижениях человека.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Основные формы движения, напряжение и расслабление мышц при выполнении упражнений. Выполнение основных движений с различной скоростью. Выявление работающих групп мышц. Изменение роста, веса и силы мышц.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2. Социально-психологические основы.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Влияние физических упражнений, закаливающих процедур, личной гигиены и режима дня для укрепления здоровья. Физические качества и их связь с физическим развитием. Комплексы упражнений на коррекцию осанки и развитие мышц.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3.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 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Приемы закаливания. Способы </w:t>
      </w:r>
      <w:proofErr w:type="spellStart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саморегуляции</w:t>
      </w:r>
      <w:proofErr w:type="spellEnd"/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 xml:space="preserve"> и самоконтроля.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Воздушные ванны. Солнечные ванны. Измерение массы тела. Приемы измерения пульса. Специальные дыхательные упражнения.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4. Подвижные игры.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                                                                       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Название и правила игр, инвентарь, оборудование, организация. Правила проведения и безопасность.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5. Гимнастика с элементами акробатики.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                                    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Название снарядов и гимнастических элементов. Правила безопасности во время занятий. Признаки правильной ходьбы, бега, прыжков, осанки. Значение напряжения и расслабления мышц.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                          </w:t>
      </w: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6. Легкоатлетические упражнения.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                                                                                                  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Понятия </w:t>
      </w:r>
      <w:r w:rsidRPr="00E447B6">
        <w:rPr>
          <w:rFonts w:ascii="OpenSans" w:eastAsia="Times New Roman" w:hAnsi="OpenSans" w:cs="Times New Roman"/>
          <w:i/>
          <w:iCs/>
          <w:color w:val="000000"/>
          <w:sz w:val="32"/>
          <w:szCs w:val="32"/>
          <w:lang w:eastAsia="ru-RU" w:bidi="ar-SA"/>
        </w:rPr>
        <w:t>короткая дистанция, бег на скорость, бег на выносливость; 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названия метательных снарядов, прыжкового инвентаря, упражнений в прыжках в длину и высоту. Техника безопасности на занятиях.</w:t>
      </w:r>
      <w:r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             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Понятие </w:t>
      </w:r>
      <w:r w:rsidRPr="00E447B6">
        <w:rPr>
          <w:rFonts w:ascii="OpenSans" w:eastAsia="Times New Roman" w:hAnsi="OpenSans" w:cs="Times New Roman"/>
          <w:i/>
          <w:iCs/>
          <w:color w:val="000000"/>
          <w:sz w:val="32"/>
          <w:szCs w:val="32"/>
          <w:lang w:eastAsia="ru-RU" w:bidi="ar-SA"/>
        </w:rPr>
        <w:t>эстафета. 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Команды «Старт!», «Финиш!». Понятия о темпе, длительно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сти бега. Влияние бега на здоровье человека. Элементарные сведения о правилах соревновании в прыжках, беге и метании. Техника безопасности на уроках.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7. На материале спортивных игр.</w:t>
      </w:r>
    </w:p>
    <w:p w:rsidR="00E447B6" w:rsidRPr="00E447B6" w:rsidRDefault="00E447B6" w:rsidP="007349E5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Подвижные игры на материале футбол, баскетбол, волейбол. Элементы спортивных игр.</w:t>
      </w:r>
    </w:p>
    <w:p w:rsidR="00E447B6" w:rsidRDefault="00E447B6" w:rsidP="007349E5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jc w:val="center"/>
        <w:rPr>
          <w:rFonts w:ascii="OpenSans" w:eastAsia="Times New Roman" w:hAnsi="OpenSans" w:cs="Times New Roman"/>
          <w:b/>
          <w:color w:val="000000"/>
          <w:sz w:val="40"/>
          <w:szCs w:val="40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color w:val="000000"/>
          <w:sz w:val="40"/>
          <w:szCs w:val="40"/>
          <w:lang w:eastAsia="ru-RU" w:bidi="ar-SA"/>
        </w:rPr>
        <w:t xml:space="preserve">Календарно-тематическое планирование по физической культуре на 1 класс </w:t>
      </w:r>
    </w:p>
    <w:p w:rsidR="007349E5" w:rsidRPr="007349E5" w:rsidRDefault="00E447B6" w:rsidP="007349E5">
      <w:pPr>
        <w:widowControl/>
        <w:shd w:val="clear" w:color="auto" w:fill="FFFFFF"/>
        <w:tabs>
          <w:tab w:val="left" w:pos="10697"/>
        </w:tabs>
        <w:suppressAutoHyphens w:val="0"/>
        <w:spacing w:after="343"/>
        <w:jc w:val="center"/>
        <w:rPr>
          <w:rFonts w:ascii="OpenSans" w:eastAsia="Times New Roman" w:hAnsi="OpenSans" w:cs="Times New Roman"/>
          <w:b/>
          <w:color w:val="000000"/>
          <w:sz w:val="40"/>
          <w:szCs w:val="40"/>
          <w:lang w:eastAsia="ru-RU" w:bidi="ar-SA"/>
        </w:rPr>
      </w:pPr>
      <w:r w:rsidRPr="00A32461">
        <w:rPr>
          <w:rFonts w:ascii="OpenSans" w:eastAsia="Times New Roman" w:hAnsi="OpenSans" w:cs="Times New Roman"/>
          <w:b/>
          <w:color w:val="000000"/>
          <w:sz w:val="40"/>
          <w:szCs w:val="40"/>
          <w:lang w:eastAsia="ru-RU" w:bidi="ar-SA"/>
        </w:rPr>
        <w:t>3ч в неделю - 99ч в год</w:t>
      </w:r>
    </w:p>
    <w:tbl>
      <w:tblPr>
        <w:tblW w:w="1332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3"/>
        <w:gridCol w:w="4483"/>
        <w:gridCol w:w="819"/>
        <w:gridCol w:w="819"/>
        <w:gridCol w:w="820"/>
        <w:gridCol w:w="1493"/>
        <w:gridCol w:w="4313"/>
      </w:tblGrid>
      <w:tr w:rsidR="007349E5" w:rsidTr="007349E5">
        <w:trPr>
          <w:jc w:val="center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№</w:t>
            </w:r>
          </w:p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proofErr w:type="spellStart"/>
            <w:r w:rsidRPr="007349E5">
              <w:rPr>
                <w:b/>
                <w:bCs/>
                <w:sz w:val="32"/>
                <w:szCs w:val="32"/>
              </w:rPr>
              <w:t>п\п</w:t>
            </w:r>
            <w:proofErr w:type="spellEnd"/>
          </w:p>
        </w:tc>
        <w:tc>
          <w:tcPr>
            <w:tcW w:w="4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Вид программного материала</w:t>
            </w:r>
          </w:p>
        </w:tc>
        <w:tc>
          <w:tcPr>
            <w:tcW w:w="3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Четверть</w:t>
            </w:r>
          </w:p>
        </w:tc>
        <w:tc>
          <w:tcPr>
            <w:tcW w:w="4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Итого</w:t>
            </w:r>
          </w:p>
        </w:tc>
      </w:tr>
      <w:tr w:rsidR="007349E5" w:rsidTr="007349E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349E5" w:rsidRPr="007349E5" w:rsidRDefault="007349E5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7349E5" w:rsidRPr="007349E5" w:rsidRDefault="007349E5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II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III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IV</w:t>
            </w:r>
          </w:p>
        </w:tc>
        <w:tc>
          <w:tcPr>
            <w:tcW w:w="4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49E5" w:rsidRPr="007349E5" w:rsidRDefault="007349E5">
            <w:pPr>
              <w:rPr>
                <w:rFonts w:hint="eastAsia"/>
                <w:b/>
                <w:sz w:val="32"/>
                <w:szCs w:val="32"/>
              </w:rPr>
            </w:pPr>
          </w:p>
        </w:tc>
      </w:tr>
      <w:tr w:rsidR="007349E5" w:rsidTr="007349E5">
        <w:trPr>
          <w:trHeight w:val="60"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Знания о физической культуре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3</w:t>
            </w:r>
          </w:p>
        </w:tc>
      </w:tr>
      <w:tr w:rsidR="007349E5" w:rsidTr="007349E5">
        <w:trPr>
          <w:trHeight w:val="60"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II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Способы физкультурной деятельности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4</w:t>
            </w:r>
          </w:p>
        </w:tc>
      </w:tr>
      <w:tr w:rsidR="007349E5" w:rsidTr="007349E5">
        <w:trPr>
          <w:trHeight w:val="60"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III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Физическое совершенствование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92</w:t>
            </w:r>
          </w:p>
        </w:tc>
      </w:tr>
      <w:tr w:rsidR="007349E5" w:rsidTr="007349E5">
        <w:trPr>
          <w:trHeight w:val="60"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3.1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Физкультурно-оздоровительная деятельность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2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 w:line="60" w:lineRule="atLeast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2</w:t>
            </w:r>
          </w:p>
        </w:tc>
      </w:tr>
      <w:tr w:rsidR="007349E5" w:rsidTr="007349E5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3.2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Легкая</w:t>
            </w:r>
          </w:p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атлетика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9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20</w:t>
            </w:r>
          </w:p>
        </w:tc>
      </w:tr>
      <w:tr w:rsidR="007349E5" w:rsidTr="007349E5">
        <w:trPr>
          <w:trHeight w:val="555"/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3.3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Кроссовая</w:t>
            </w:r>
          </w:p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подготовка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8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17</w:t>
            </w:r>
          </w:p>
        </w:tc>
      </w:tr>
      <w:tr w:rsidR="007349E5" w:rsidTr="007349E5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3.4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Подвижные игры с элементами футбола, баскетбола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10</w:t>
            </w:r>
          </w:p>
        </w:tc>
      </w:tr>
      <w:tr w:rsidR="007349E5" w:rsidTr="007349E5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lastRenderedPageBreak/>
              <w:t>3.5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Подвижные игры с элементами волейбола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10</w:t>
            </w:r>
          </w:p>
        </w:tc>
      </w:tr>
      <w:tr w:rsidR="007349E5" w:rsidTr="007349E5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3.6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Гимнастика с элементами акробатики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13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17</w:t>
            </w:r>
          </w:p>
        </w:tc>
      </w:tr>
      <w:tr w:rsidR="007349E5" w:rsidTr="007349E5">
        <w:trPr>
          <w:jc w:val="center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3.7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rPr>
                <w:b/>
                <w:sz w:val="32"/>
                <w:szCs w:val="32"/>
              </w:rPr>
            </w:pPr>
            <w:r w:rsidRPr="007349E5">
              <w:rPr>
                <w:b/>
                <w:sz w:val="32"/>
                <w:szCs w:val="32"/>
              </w:rPr>
              <w:t>Подвижные игры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12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i/>
                <w:iCs/>
                <w:sz w:val="32"/>
                <w:szCs w:val="32"/>
              </w:rPr>
              <w:t>16</w:t>
            </w:r>
          </w:p>
        </w:tc>
      </w:tr>
      <w:tr w:rsidR="007349E5" w:rsidTr="007349E5">
        <w:trPr>
          <w:jc w:val="center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Всего</w:t>
            </w:r>
          </w:p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часов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western"/>
              <w:spacing w:before="0" w:beforeAutospacing="0" w:after="171" w:afterAutospacing="0"/>
              <w:jc w:val="center"/>
              <w:rPr>
                <w:b/>
                <w:sz w:val="32"/>
                <w:szCs w:val="32"/>
              </w:rPr>
            </w:pPr>
            <w:r w:rsidRPr="007349E5">
              <w:rPr>
                <w:b/>
                <w:bCs/>
                <w:sz w:val="32"/>
                <w:szCs w:val="32"/>
              </w:rPr>
              <w:t>99</w:t>
            </w:r>
          </w:p>
        </w:tc>
      </w:tr>
    </w:tbl>
    <w:p w:rsidR="007349E5" w:rsidRPr="007349E5" w:rsidRDefault="007349E5" w:rsidP="007349E5">
      <w:pPr>
        <w:pStyle w:val="3"/>
        <w:pBdr>
          <w:bottom w:val="single" w:sz="6" w:space="9" w:color="E1E8ED"/>
        </w:pBdr>
        <w:jc w:val="center"/>
        <w:rPr>
          <w:rFonts w:asciiTheme="minorHAnsi" w:hAnsiTheme="minorHAnsi"/>
          <w:b w:val="0"/>
          <w:bCs w:val="0"/>
          <w:sz w:val="41"/>
          <w:szCs w:val="41"/>
        </w:rPr>
      </w:pPr>
    </w:p>
    <w:p w:rsidR="00E5376F" w:rsidRDefault="00E5376F" w:rsidP="007349E5">
      <w:pPr>
        <w:pStyle w:val="af"/>
        <w:shd w:val="clear" w:color="auto" w:fill="FFFFFF"/>
        <w:spacing w:before="0" w:beforeAutospacing="0" w:after="171" w:afterAutospacing="0"/>
        <w:jc w:val="center"/>
        <w:rPr>
          <w:rFonts w:asciiTheme="minorHAnsi" w:hAnsiTheme="minorHAnsi"/>
          <w:b/>
          <w:bCs/>
          <w:color w:val="333333"/>
          <w:sz w:val="40"/>
          <w:szCs w:val="40"/>
        </w:rPr>
      </w:pPr>
    </w:p>
    <w:p w:rsidR="007349E5" w:rsidRPr="007349E5" w:rsidRDefault="007349E5" w:rsidP="007349E5">
      <w:pPr>
        <w:pStyle w:val="af"/>
        <w:shd w:val="clear" w:color="auto" w:fill="FFFFFF"/>
        <w:spacing w:before="0" w:beforeAutospacing="0" w:after="171" w:afterAutospacing="0"/>
        <w:jc w:val="center"/>
        <w:rPr>
          <w:rFonts w:asciiTheme="minorHAnsi" w:hAnsiTheme="minorHAnsi"/>
          <w:b/>
          <w:bCs/>
          <w:color w:val="333333"/>
          <w:sz w:val="40"/>
          <w:szCs w:val="40"/>
        </w:rPr>
      </w:pPr>
      <w:r w:rsidRPr="007349E5">
        <w:rPr>
          <w:rFonts w:ascii="Helvetica" w:hAnsi="Helvetica"/>
          <w:b/>
          <w:bCs/>
          <w:color w:val="333333"/>
          <w:sz w:val="40"/>
          <w:szCs w:val="40"/>
        </w:rPr>
        <w:t>КТП по предмету «Физическая культура» 1 класс - ФГОС</w:t>
      </w:r>
    </w:p>
    <w:p w:rsidR="007349E5" w:rsidRPr="007349E5" w:rsidRDefault="007349E5" w:rsidP="007349E5">
      <w:pPr>
        <w:pStyle w:val="af"/>
        <w:shd w:val="clear" w:color="auto" w:fill="FFFFFF"/>
        <w:spacing w:before="0" w:beforeAutospacing="0" w:after="171" w:afterAutospacing="0"/>
        <w:jc w:val="center"/>
        <w:rPr>
          <w:rFonts w:asciiTheme="minorHAnsi" w:hAnsiTheme="minorHAnsi"/>
          <w:color w:val="333333"/>
        </w:rPr>
      </w:pPr>
    </w:p>
    <w:tbl>
      <w:tblPr>
        <w:tblW w:w="155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1"/>
        <w:gridCol w:w="3960"/>
        <w:gridCol w:w="1934"/>
        <w:gridCol w:w="882"/>
        <w:gridCol w:w="1003"/>
        <w:gridCol w:w="2284"/>
        <w:gridCol w:w="5215"/>
      </w:tblGrid>
      <w:tr w:rsidR="007349E5" w:rsidRPr="007349E5" w:rsidTr="007349E5"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Номер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урока</w:t>
            </w:r>
          </w:p>
        </w:tc>
        <w:tc>
          <w:tcPr>
            <w:tcW w:w="32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Содержание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(разделы, темы)</w:t>
            </w:r>
          </w:p>
        </w:tc>
        <w:tc>
          <w:tcPr>
            <w:tcW w:w="6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Количество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часов</w:t>
            </w:r>
          </w:p>
        </w:tc>
        <w:tc>
          <w:tcPr>
            <w:tcW w:w="1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Даты проведения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 xml:space="preserve">Универсальные учебные действия (УУД, проекты, </w:t>
            </w:r>
            <w:proofErr w:type="spellStart"/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ИКТ-компетенции</w:t>
            </w:r>
            <w:proofErr w:type="spellEnd"/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межпредметные</w:t>
            </w:r>
            <w:proofErr w:type="spellEnd"/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 xml:space="preserve"> понятия)</w:t>
            </w:r>
          </w:p>
        </w:tc>
      </w:tr>
      <w:tr w:rsidR="007349E5" w:rsidRPr="007349E5" w:rsidTr="007349E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план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153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1 четверть –24 часа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Знания о физической культуре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Техника безопасности на уроках физической культуры.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Физическая культура как </w:t>
            </w:r>
            <w:r w:rsidRPr="007349E5">
              <w:rPr>
                <w:rFonts w:ascii="Helvetica" w:hAnsi="Helvetica"/>
                <w:i/>
                <w:iCs/>
                <w:color w:val="333333"/>
                <w:sz w:val="28"/>
                <w:szCs w:val="28"/>
              </w:rPr>
              <w:t>система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разнообразных форм занятий физическими упражнениями по укреплению здоровья человека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Журнал по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ТБ.Учебник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1-4 кл.стр.8-13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Определяют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и кратко характеризуют физическую культуру как занятия физическими упражнениями по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укреплению здоровья человека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Легкая атлетика часов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Ходьба и бег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Инструктаж по ТБ. Ходьба под счет. Ходьба на носках, на пятках. Обычный бег. Бег с ускорением. П/и «Два мороза»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Секундомер, рулетка, фишки, флажки, кубики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работать в группе, устанавливать рабочие отношения</w:t>
            </w: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осуществлять действия по образцу и заданному правилу, находить необходимую информацию.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мотивов учебной деятельности и осознание личностного смысла учения, принятие и освоение социальной роли обучающегося, развитие этических чувств, доброжелательности и эмоционально-нравственной отзывчивости.</w:t>
            </w:r>
          </w:p>
          <w:p w:rsid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Усваивают основные понятия и термины в беге и объясняют их значение.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 xml:space="preserve">няют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легкоатлети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ческие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 xml:space="preserve">ния (бег); </w:t>
            </w:r>
          </w:p>
          <w:p w:rsidR="007349E5" w:rsidRP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техниче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 правильно держать корпус и руки в медлен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ном беге в сочета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нии с дыханием. Выбирают индивидуальный темп ходьбы, контролируют его по частоте сердечных сокращений. Описывают технику выполнения ходьбы, осваивают ее самостоятельно, выявляют и устраняют характерные ошибки в процессе освоения.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.Ходьба под счет. Ходьба на носках. Обычный бег. Бег с ускорением. Бег 30м. П/и «Вызов номера». Понятие </w:t>
            </w:r>
            <w:r w:rsidRPr="007349E5">
              <w:rPr>
                <w:rFonts w:ascii="Helvetica" w:hAnsi="Helvetica"/>
                <w:i/>
                <w:iCs/>
                <w:color w:val="333333"/>
                <w:sz w:val="28"/>
                <w:szCs w:val="28"/>
              </w:rPr>
              <w:t>короткая дистанция.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Ходьба под счет. Ходьба на носках, на пятках. Обычный бег. Бег с ускорением. Бег (30м.)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Ходьба под счет. Ходьба на носках, на пятках. Обычный бег. Бег с ускорением30-60м . П/и «Гуси-лебеди»</w:t>
            </w:r>
            <w:r w:rsidRPr="007349E5">
              <w:rPr>
                <w:rFonts w:ascii="Helvetica" w:hAnsi="Helvetica"/>
                <w:i/>
                <w:iCs/>
                <w:color w:val="333333"/>
                <w:sz w:val="28"/>
                <w:szCs w:val="28"/>
              </w:rPr>
              <w:t>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Разновидности ходьбы. Ходьба по разметкам. Ходьба с преодолением препятствий. Бег с ускорением 60м. П/и «Вызов номера».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Прыжки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Прыжки на одной ноге, на двух на месте. Прыжки с продвижением вперед. Прыжок в длину с места. П/и «Зайцы в огороде».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Секундомер, рулетка, фишки, флажки, кубики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адекватно понимать оценку взрослого и сверстников.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сохранять доброжелательное отношение друг к другу, устанавливать рабочие отношения.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этических чувств, доброжелательности и эмоционально-нравственной отзывчивости, сочувствия другим людям,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свободе,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формирование установки на безопасный и здоровый образ жизни.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Взаимодействуют со сверстниками в процессе освоения беговых и прыжковых упражнений, при этом соблюдают правила безопасности. Включают прыжковые упражнения в различные формы занятий по физической культуре. Применяют прыжковые упражнения для развития скоростно-силовых и координационных способностей.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Прыжки на одной ноге, на двух на месте. Прыжки с продвижением вперед. Прыжок в длину с места. П/и «Зайцы в огороде».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Прыжки на одной ноге, на двух на месте. Прыжок в длину с места. П/и «Лисы и куры»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Метание малого мяча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Метание малого мяча из положения стоя грудью в направлению метания. П/и «К своим флажкам».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Малый мяч для метания, набивной мяч (1 кг), рулетка, фишки, флажки.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видеть указанную ошибку и исправлять ее, сохраняя цель.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сотрудничать со сверстниками и взрослыми, добывать недостающую информацию с помощью вопросов.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мотивов учебной деятельности и осознание личностного смысла учения, принятие и освоение социальной роли обучающегося, развитие самостоятельности и личной ответственности за свои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поступки.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Описывают технику выполнения метательных упражнений, осваивают ее самостоятельно, выявляют и устраняют характерные ошибки в процессе освоения</w:t>
            </w:r>
          </w:p>
        </w:tc>
      </w:tr>
      <w:tr w:rsidR="007349E5" w:rsidRPr="007349E5" w:rsidTr="007349E5">
        <w:trPr>
          <w:trHeight w:val="52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Метание малого мяча из положения стоя грудью в направлению метания. П/и «Попади в мяч».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rPr>
          <w:trHeight w:val="52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E5376F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Метание малого мяча из положения стоя грудью в направлению метания на заданное расстояние. П/и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«Кто дальше бросит».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Кроссовая подготовка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(3 мин). Чередование ходьбы, бега (бег 50м, ходьба 100м). П/и «Пятнашки». ОРУ.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Секундомер, рулетка,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флажки,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кубики,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мячи.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использовать средства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, сотрудничать в совместном решении задач.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организовывать и осуществлять совместную деятельность, обосновывать свою точку зрения и доказывать собственное мнение, уважать иное мнение.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этических чувств, доброжелательности и эмоционально-нравственной отзывчивости, сочувствия другим людям, развитие навыков сотрудничества со сверстниками и взрослыми в разных социальных ситуациях.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lastRenderedPageBreak/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Выбирают индивидуальный темп передвижения,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контролируют темп бега по частоте сердечных сокращений.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Орга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низовывают места занятий физиче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скими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ниями и подвиж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ными играми. Со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блюдают правила поведения и пре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дупреждения травматизма во время занятий.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Понимают и объясняют игровые дей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ствия 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из подвижных игр разной функ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циональной 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правленности.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Обсуждают и анализируют правила подвижной игры для развития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ординации.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Научатся пра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вильно передавать эстафету для раз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вития координа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ции движений в различных си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туациях.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Умеют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нять игровые действия разной функциональной направленности.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(4 мин). Чередование ходьбы, бега (бег 50м, ходьба 100м). П/и «Горелки». ОРУ.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(4 мин). Чередование ходьбы, бега (бег 50м, ходьба 100м). П/и «Горелки». ОРУ.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.Равномерный бег 5 мин. Чередование ходьбы, бега (бег 50м, ходьба 100м). П/и «Третий лишний».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5 мин. Чередование ходьбы, бега (бег 50м, ходьба 100м). П/и «Третий лишний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6 мин. Чередование ходьбы, бега (бег 50м, ходьба 100м). П/и «Октябрята».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6 мин. Чередование ходьбы, бега (бег 50м, ходьба 100м). П/и «Октябрята».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7 мин. Чередование ходьбы, бега (бег 50м, ходьба 100м). П/и «Конники-спортсмены».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7 мин. Чередование ходьбы, бега (бег 50м, ходьба 100м).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7349E5" w:rsidRP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Подвижные игры с элементами футбола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22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Удар по неподвижному мячу; ос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тановка мяча; ведение мяча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Футбольные мячи,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свисток.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Взаимодействуют со сверстниками в процессе игровой деятельности. Соблюдают правила безопасности 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Описывают технику игровых действий и приемов, осваивают их самостоятельно, выявляют типичные ошибки.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Овладевают техникой ведения мяча, подчи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свои интере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сы интересам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манды; соблюдают правила взаимо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действия с игро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ками, передачу мяча, ведение мяча. Используют подвижные игры для активного отдыха; передают эстафе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 с мячами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Удар по неподвижному и катящемуся мячу; ос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тановка мяча; ведение мяча. Эстафеты с мячом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P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Знания о физической культуре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E5376F" w:rsidRPr="00E5376F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24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Физическая культура (основные понятия)- </w:t>
            </w:r>
            <w:r w:rsidRPr="007349E5">
              <w:rPr>
                <w:rFonts w:ascii="Helvetica" w:hAnsi="Helvetica"/>
                <w:i/>
                <w:iCs/>
                <w:color w:val="333333"/>
                <w:sz w:val="28"/>
                <w:szCs w:val="28"/>
              </w:rPr>
              <w:t>ходьба, бег, прыжки, как жизненно важные способы передвижения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Определяют и кратко характеризуют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важные способы передвижения человека</w:t>
            </w:r>
          </w:p>
        </w:tc>
      </w:tr>
      <w:tr w:rsidR="007349E5" w:rsidRPr="007349E5" w:rsidTr="007349E5">
        <w:tc>
          <w:tcPr>
            <w:tcW w:w="153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2 четверть – 23 часа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Способы физкультурной деятельности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\25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Составление режима дня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кл.стр.73-77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proofErr w:type="spellStart"/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Сост</w:t>
            </w:r>
            <w:r w:rsidR="00625FEA"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  <w:t>-</w:t>
            </w: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ют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и </w:t>
            </w:r>
            <w:proofErr w:type="spellStart"/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вып</w:t>
            </w:r>
            <w:r w:rsidR="00625FEA"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  <w:t>-</w:t>
            </w: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ют</w:t>
            </w:r>
            <w:proofErr w:type="spellEnd"/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режим дня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t>Подвижные игры с элементами футбола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 в движении. Удар по неподвижному мячу; ос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тановка мяча; ведение мяча. Игра «Мяч соседу»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>
              <w:rPr>
                <w:rFonts w:asciiTheme="minorHAnsi" w:hAnsiTheme="minorHAnsi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Футбольные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мячи,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свисток.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Взаимодействуют со сверстниками в процессе игровой деятельности. Соблюдают правила безопасности 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Описывают технику игровых действий и приемов, осваивают их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самостоятельно, выявляют типичные ошибки.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Овладевают техникой ведения мяча, подчи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свои интере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сы интересам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манды; соблюдают правила взаимо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действия с игро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ками, передачу мяча, ведение мяча. Используют подвижные игры для активного отдыха; передают эстафе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 с мячами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Удар по неподвижному мячу; ос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тановка мяча; ведение мяча. Эстафеты с мячами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>
              <w:rPr>
                <w:rFonts w:asciiTheme="minorHAnsi" w:hAnsiTheme="minorHAnsi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Удар по неподвижному мячу; ос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тановка мяча; ведение мяча. Игра «Охотники и утки»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>
              <w:rPr>
                <w:rFonts w:asciiTheme="minorHAnsi" w:hAnsiTheme="minorHAnsi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  <w:u w:val="single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t xml:space="preserve">Подвижные игры с элементами баскетбола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29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Бросок мяча снизу на месте в щит. Ловля мяча на месте. Передача мяча снизу на месте. ОРУ. Эстафеты с мячами. Игра «Выстрел в небо»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Баскетбольные мячи,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свисток.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владеть средствами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и рефлексии деятельности, контролировать процесс и оценивать результат своей деятельности.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эффективно сотрудничать и способствовать продуктивной кооперации, организовать и осуществлять совместную деятельность.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этических чувств, доброжелательности и эмоционально-нравственной отзывчивости, сочувствия другим людям, развитие навыков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Взаимодействуют со сверстниками в процессе игровой деятельности. Соблюдают правила безопасности 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Обсуждают и анализируют технику выполнения броска мяча снизу,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орга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низовывают места занятий подвиж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ными играми; со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блюдают правила во время проведе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игр.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Овладевают техникой передачей мяча снизу на месте,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передачу мяча снизу, подчи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свои интере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сы интересам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манды; соблюдают правила взаимо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действия с игро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ками, передачу мяча, ведение мяча.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Используют подвижные игры для активного отдыха,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игровые действия разной функциональной направленности; передают эстафе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 с мячами.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Бросок мяча снизу на месте в щит. Ловля мяча на месте. Передача мяча снизу на месте. ОРУ. Эстафеты с мячами. Игра «Выстрел в небо»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Pr="00E5376F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32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Бросок мяча снизу на месте в щит. Ловля и передача мяча снизу на месте. ОРУ. Эстафеты с мячами. Игра «Охотники и утки»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Бросок мяча снизу на месте в щит. Ловля и передача мяча снизу на месте. Ведение мяча на месте. ОРУ. Эстафеты с мячами. Игра «Мяч в обруч».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  <w:u w:val="single"/>
              </w:rPr>
            </w:pPr>
          </w:p>
          <w:p w:rsidR="007349E5" w:rsidRP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lastRenderedPageBreak/>
              <w:t>Подвижн</w:t>
            </w:r>
            <w:r w:rsidR="00625FEA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t>ые игры с элементами волейбола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10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34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мяча; передачи мяча на месте. Подвижные игры: «Волейбольные салочки»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Волейбольные мячи,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свисток.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владеть средствами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и рефлексии деятельности, контролировать процесс и оценивать результат своей деятельности.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эффективно сотрудничать и способствовать продуктивной кооперации, организовать и осуществлять совместную деятельность.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этических чувств, доброжелательности и эмоционально-нравственной отзывчивости, сочувствия другим людям,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lastRenderedPageBreak/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Взаимодействуют со сверстниками в процессе игровой деятельности. Соблюдают правила безопасности 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Описывают технику игровых действий и приемов, осваивают их самостоятельно, выявляют типичные ошибки.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Овладевают техникой передачи мяча,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подачу мяча снизу, подчи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свои интере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сы интересам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манды; соблюдают правила взаимо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действия с игро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ками, передачу мяча, ведение мяча.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Используют подвижные игры для активного отдыха,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игровые действия разной функциональной направленности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мяча; передачи мяча на месте. Подвижные игры: «Волейбольные салочки»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мяча; передачи мяча на месте. Подвижные игры: «Мяч над головой»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мяча, подачи мяча. Подвижные игры: «Мяч над головой»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мяча, подачи мяча. Подвижные игры: «Мяч перед собой»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39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Специальные передвижения без мяча, прием и ловля мяча. Подвижные игры: «Мяч перед собой»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40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мяча, прием и ловля мяча. Подвижные игры: «Картошка»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Специальные передвижения без мяча, прием и ловля мяча. Подвижные игры: «Картошка»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Прием и ловля мяча. Подвижные игры: «Картошка» , «Волейбольные салочки»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Подачи мяча, прием и ловля мяча. Подвижные игры: «Мяч перед собой», «Картошка»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Default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25FEA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lastRenderedPageBreak/>
              <w:t xml:space="preserve">Гимнастика с элементами акробатики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Акробатика. Строевая подготовка.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Основная стойка. Построение в колонну по одному. Группировка. Перекаты в группировке, лежа на животе. Игра «Пройти бесшумно». Инструктаж по ТБ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Гимнастические маты, обручи, гимнастические палки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определять новый уровень отношения к самому себе как субъекту деятельности, адекватно оценивать свои действия и действия партнеров.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добывать недостающую информацию с помощью вопросов,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сохраняютдоброжелательное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отношение друг к другу.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принятие и освоение социальной роли обучающегося, развитие навыков сотрудничества со сверстниками и взрослыми в разных социальных ситуациях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объясняют название и назначение гимнастических снарядов, руководствуются правилами соблюдения безопасности.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Осваивают комплексы упражнений утренней зарядки и лечебной физкультуры.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Описывают технику гимнастических упражнений, предупреждения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появления ошибок и соблюдают правила безопасности.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по образцу акробатиче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ские элементы - кувырки, стойки, перекаты; соблю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дают правила пове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дения во время занятий физиче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скими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ниями.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Овладевают азами техники выполнения упражнения.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Обсуждают и анализируют технику выполнения упражнения.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Основная стойка. Построение в колонну по одному. Группировка. Перекаты в группировке, лежа на животе. Игра «Пройти бесшумно»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Основная стойка. Построение в колонну по одному. Группировка. Перекаты в группировке, лежа на животе. Игра «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Совушка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кл.стр.52---57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Выполняют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 </w:t>
            </w: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составляют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комплексы закаливающих процедур</w:t>
            </w:r>
          </w:p>
        </w:tc>
      </w:tr>
      <w:tr w:rsidR="007349E5" w:rsidRPr="007349E5" w:rsidTr="007349E5">
        <w:tc>
          <w:tcPr>
            <w:tcW w:w="153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3 четверть – 28 часов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Способы физкультурной деятельности – 2 часа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Измерение длины и массы тела и физических качеств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кл.стр.86-90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Измеряют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индивидуальные показатели длины и массы тела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Акробатика. Строевая подготовка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376F" w:rsidRDefault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3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Основная стойка. Построение в колонну по одному. Группировка.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Перекаты в группировке, лежа на животе. Игра «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Совушка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»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осознавать самого себя как движущую силу своего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научения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, свою способность к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 xml:space="preserve">преодолению препятствий и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самокоррекции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, контролировать процесс и оценивать результат свой деятельности.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работать в группе, с достаточной полнотой выражать свои мысли в соответствии с задачами и условиями коммуникации.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мотивов учебной деятельности и осознание личностного смысла учения, принятие освоение социальной роли обучающегося, развитие самостоятельности и личной ответственности за свои поступки на основе представления о нравственных нормах, социальной справедливости и свободе, формирование эстетических потребностей и ценностей.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выполн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яют организующие строевые команды, приемы в равнове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сии; отбирают и вы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полняют комплек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сы упражнений для физкультми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нуток.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Описывают технику упражнений в равновесии на гимнастической скамейке.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Соблюдают правила безопасности.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упражнения на гимнастической скамейке на разви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тие координации движений. Составляют комбинации из числа разученных упражнений.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Умеют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нять упражнения и команды по стро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евой подготовке;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оценивают величи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ну нагрузки по частоте пульса. Анализируют технику выполнения упражнения, выявляют ошибки.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Оказывают помощь сверстникам в освоении новых гимнастических упражнений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Научатся пра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вильно выполнять упражнения для укрепления мышц спины, брюшного пресса; раскрывать на примерах.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Повторяют и закрепляют полученные на предыдущих уроках знания.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50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Основная стойка. Построение в круг. Группировка. Перекаты в группировке из упора стоя на коленях. Игра «Космонавты»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Основная стойка. Построение в круг. Группировка. Перекаты в группировке из упора стоя на коленях.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rPr>
          <w:trHeight w:val="3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E5376F" w:rsidRDefault="007349E5" w:rsidP="00E5376F">
            <w:pPr>
              <w:pStyle w:val="af"/>
              <w:spacing w:before="0" w:beforeAutospacing="0" w:after="171" w:afterAutospacing="0"/>
              <w:jc w:val="center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t>Равновесие. Строевые упражнения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 w:line="30" w:lineRule="atLeast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 w:line="30" w:lineRule="atLeast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Гимнастические маты, гимнастические скамейки, фишки, гимнастические палки, скакалки.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52.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Перестроение по звеньям, по заранее установленным местам. Размыкание на вытянутые руки в сторону. ОРУ с обручами. Стойка на носках, на г/скамейке. Ходьба по г/скамейке. Перешагивание через мячи.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53.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Перестроение по звеньям, по заранее установленным местам. Размыкание на вытянутые руки в сторону. ОРУ с обручами. Стойка на носках, на г/скамейке. Ходьба по г/скамейке. Перешагивание через мячи.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54.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Размыкание на вытянутые руки в сторону. Повороты направо, налево. ОРУ с обручами. Стойка на носках на одной ноге на г/скамейке.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55.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Повороты направо, налево. Выполнение команды «Класс, шагом марш!», «Класс, стой!». ОРУ с обручами. Ходьба по г/скамейке. Перешагивание через мячи.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56.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Повороты направо, налево. Выполнение команды «Класс, шагом марш!», «Класс, стой!». ОРУ с обручами. Ходьба по г/скамейке. Перешагивание через мячи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57.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Повороты направо, налево. Выполнение команды «Класс, шагом марш!», «Класс, стой!». ОРУ с обручами. Ходьба по г/скамейке. Перешагивание через мячи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77D12" w:rsidRDefault="007349E5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 xml:space="preserve">Опорный прыжок. Лазание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58.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Лазание по г/стенке. ОРУ в движении.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коня. Игра «Ниточка и иголочка»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Гимнастическая стенка, гимнастическая скамейка, набивные мячи, гимнастический конь, гимнастические маты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определять новый уровень отношения к самому себе как субъекту деятельности, контролировать процесс и оценивать результат своей деятельности.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с достаточной полнотой и точностью выражать свои мысли в соответствии с задачами и условиями коммуникации, слушать и слышать друг друга и учителя.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мотивов учебной деятельности и осознание личностного смысла учения, принятие освоение социальной роли обучающегося, развитие доброжелательности и эмоционально-нравственной отзывчивости, развитие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самостоятельности и личной ответственности за свои поступки.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описывают технику упражнений в лазанье и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перелезаний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Составляют комбинации из числа разученных упражнений.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Сотрудничают с товарищами во время игр. Осваивают технику, оказывают помощь сверстникам в освоении упражнений в лазании и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Предупреждают появление ошибок и соблюдают правила безопасности.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Выявляют ошибки и помогают в их исправлении. Сотрудничают с товарищами во время игр.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59.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Лазание по г/стенке. ОРУ в движении.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коня. Игра «Ниточка и иголочка»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60.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Лазание по канату. ОРУ в движении.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коня. Игра «Фигуры»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61.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Лазание по г/стенке в упоре присев и стоя на коленях. Подтягивание, лежа на животе на г/скамейке.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горку матов. ОРУ в движении.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62.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Подтягивание, лежа на животе на г/скамейке.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горку матов.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Перелезание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через коня. Игра «Три движения».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E5376F" w:rsidRDefault="007349E5" w:rsidP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625FEA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>
              <w:rPr>
                <w:rFonts w:asciiTheme="minorHAnsi" w:hAnsiTheme="minorHAnsi"/>
                <w:color w:val="333333"/>
                <w:sz w:val="28"/>
                <w:szCs w:val="28"/>
              </w:rPr>
              <w:t>1</w:t>
            </w:r>
            <w:r w:rsidR="007349E5" w:rsidRPr="007349E5">
              <w:rPr>
                <w:rFonts w:ascii="Helvetica" w:hAnsi="Helvetica"/>
                <w:color w:val="333333"/>
                <w:sz w:val="28"/>
                <w:szCs w:val="28"/>
              </w:rPr>
              <w:t>2 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 своим флажкам», «Два мороза».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Фишки, флажки, мячи, скакалки, обручи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самостоятельно формулировать познавательные цели, сохранять заданную цель.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слушать и слышать друг друга, устанавливать рабочие отношения.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навыков сотрудничества со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сверстниками и взрослыми в разных социальных ситуациях, умение не создавать конфликты и находить выходы из спорных ситуаций.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орга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низовывают места занятий физиче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скими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ниями и подвиж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ными играми.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блюдают правила поведения и пре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дупреждения травматизма во время занятий.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Понимают и объясняют игровые дей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ствия 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из подвижных игр разной функ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циональной 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правленности.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Обсуждают и анализируют правила подвижных игр для развития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ординации.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Научатся пра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вильно передавать эстафету для раз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вития координа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ции движений в различных си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туациях.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 своим флажкам», «Два мороза».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«Класс, Смирно!», «Октябрята»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66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«Класс, Смирно!», «Октябрята».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67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«Метко в цель», «Удочка»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«Метко в цель», «Удочка». Эстафеты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69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«Через кочки и пенечки», «Кто дальше бросит».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«Через кочки и пенечки», «Кто дальше бросит».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«Волк во рву», «Посадка картошки».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«Волк во рву», «Посадка картошки».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«Капитаны», «Попрыгунчики- воробушки».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ОРУ. Игры: «Капитаны», «Попрыгунчики- воробушки».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677D12" w:rsidRDefault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Организация и проведение подвижных игр (на спортивных площадках и в спортивных залах)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кл.стр.135-144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Общаются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и взаимодействуют в игровой деятельности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1531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4 четверть – 24 часа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77D12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Физические упражнения, их влияние на физическое развитие и развитие физических качеств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кл.стр.19-25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Различают упражнения по воздействию на развитие основных физических качеств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625FEA" w:rsidRDefault="007349E5" w:rsidP="00625FEA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  <w:u w:val="single"/>
              </w:rPr>
              <w:t xml:space="preserve">Подвижные игры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4ч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 в движении. Игры: «Прыгающие воробушки», «Зайцы в огороде»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Выпол</w:t>
            </w: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softHyphen/>
              <w:t>няют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упражнения для оценки дина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мики индивиду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ального развития основных физиче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ских качеств, игровые дей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ствия 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из подвижных игр разной функ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циональной 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правленности; со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блюдать правила подвижной игры.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Назы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вают игры и фор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мулируют их правила.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Организовывают и проводят совместно со сверстниками подвижные игры.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Осуществляют судейство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78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 в движении. Игры: «Прыгающие воробушки», «Зайцы в огороде».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79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 в движении. Игры: «Лисы и куры», «Точный расчет».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80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ОРУ в движении. Игры: «Лисы и куры», «Точный расчет». Эстафеты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Кроссовая подготовка – 8 часов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3 мин. Чередование ходьбы, бега (бег 50м, ходьба 100м). П/и «Пятнашки»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использовать средства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саморегуляции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, сотрудничать в совместном решении задач.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организовывать и осуществлять совместную деятельность, обосновывать свою точку зрения и доказывать собственное мнение, уважать иное мнение.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развитие этических чувств, доброжелательности и эмоционально-нравственной отзывчивости, сочувствия другим людям, развитие навыков сотрудничества со сверстниками и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взрослыми в разных социальных ситуациях.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 Выбирают индивидуальный темп </w:t>
            </w:r>
            <w:proofErr w:type="spellStart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передвижения,контролируют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 темп бега по частоте сердечных сокращений.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Орга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низовывают места занятий физиче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скими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ниями и подвиж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ными играми. Со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блюдают правила поведения и пре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дупреждения травматизма во время занятий.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Понимают и объясняют игровые дей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ствия и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из подвижных игр разной функ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циональной 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правленности.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Обсуждают и анализируют правила подвижной игры для развития ко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ординации.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Научатся пра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вильно передавать эстафету для раз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вития координа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ции движений в различных си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туациях.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Умеют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нять игровые действия разной функциональной направленности.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3 мин. Чередование ходьбы, бега (бег 50м, ходьба 100м). П/и «Пятнашки».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4 мин. Чередование ходьбы, бега (бег 50м, ходьба 100м). П/и «Октябрята»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4 мин. Чередование ходьбы, бега (бег 50м, ходьба 100м). П/и «Октябрята».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85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5 мин. .Чередование ходьбы, бега (бег 50м, ходьба 100м). П/и «Два мороза».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86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5 мин. Чередование ходьбы, бега (бег 50м, ходьба 100м). П/и «Два мороза». ОРУ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6 мин. Чередование ходьбы, бега (бег 50м, ходьба 100м). П/и «Третий лишний».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88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Равномерный бег 6 мин. Чередование ходьбы, бега (бег 50м, ходьба 100м).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Default="007349E5" w:rsidP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</w:p>
          <w:p w:rsidR="00677D12" w:rsidRPr="00677D12" w:rsidRDefault="00677D12" w:rsidP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89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Комплексы физических упражнений для утренней зарядки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кл.стр.115-119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Осваивают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универсальные умения по самостоятельному выполнению упражнении для утренней зарядки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D12" w:rsidRPr="00677D12" w:rsidRDefault="007349E5" w:rsidP="00677D12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b/>
                <w:bCs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77D12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Ходьба и бег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90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Сочетание различных видов ходьбы. Бег с изменением направления, ритма и темпа. Бег (30м). ОРУ. Подвижная игра «Воробьи и вороны»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Рулетка, флажки, фишки, кубики, секундомер.</w:t>
            </w:r>
          </w:p>
        </w:tc>
        <w:tc>
          <w:tcPr>
            <w:tcW w:w="68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Регулятивные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осуществлять действия по образцу и заданному правилу, находить необходимую информацию.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Коммуникативные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работать в группе, устанавливать рабочие отношения.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Личностные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развитие мотивов учебной деятельности и осознание личностного смысла учения, принятие и освоение социальной роли обучающегося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i/>
                <w:iCs/>
                <w:color w:val="333333"/>
                <w:sz w:val="28"/>
                <w:szCs w:val="28"/>
              </w:rPr>
              <w:t>Познавательные УУД: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Усваивают основные понятия и термины в беге и объясняют их значение. Выпол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няют легкоатлети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ческие упражне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ния (бег); техниче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ски правильно держать корпус и руки в медлен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>ном беге в сочета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softHyphen/>
              <w:t xml:space="preserve">нии с дыханием. Выбирают индивидуальный темп ходьбы, контролируют его по частоте сердечных сокращений. Описывают технику выполнения ходьбы, осваивают ее самостоятельно, выявляют и устраняют характерные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ошибки в процессе освоения. Демонстрируют вариативное выполнение упражнений в ходьбе, беговых упражнениях.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Применяют вариативное упражнение в ходьбе для развития координационных способностей.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Взаимодействуют со сверстниками в процессе освоения беговых и прыжковых упражнений, при этом соблюдают правила безопасности.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Включают прыжковые упражнения в различные формы занятий по физической культуре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Применяют прыжковые упражнения для развития скоростно-силовых и координационных способностей.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Описывают технику выполнения метательных упражнений, осваивают ее самостоятельно, выявляют и устраняют характерные ошибки в процессе освоения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91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Бег с изменением направления, ритма и темпа. Бег в заданном коридоре. Бег (30м). ОРУ. Подвижная игра «День и ночь»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92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Бег с изменением направления, ритма и темпа. Бег в заданном коридоре. Бег (30м).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Прыжки – 3 часа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93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Прыжок в длину с места. ОРУ. Игра «Парашютисты».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Рулетка, флажки, фишки, кубики,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секундомер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94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Прыжок в длину с разбега с отталкиванием одной и приземлением на две ноги. ОРУ. Игра «Кузнечики». Эстафеты.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95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Прыжок в длину с места, с разбега с отталкиванием одной и приземлением на две ноги. ОРУ. Подготовка к выполнению видов испытаний ГТО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 w:rsidP="00677D12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 xml:space="preserve">Метание 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96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Метание теннисного мяча в цель (2х2) с 3-4 м. ОРУ. П/игра «Попади в мяч». Развитие скоростно-силовых качеств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Малый мяч, набивной мяч,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щит для метания, рулетка, фишки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97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Метание набивного мяча из различных положений. ОРУ. П/игра «Защита укрепления». Развитие скоростно-силовых качеств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98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 xml:space="preserve">Метание теннисного мяча в цель (2х2) с 3-4 м. Метание набивного мяча на дальность. ОРУ. П/игра «Снайперы». Развитие 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скоростно-силовых качеств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349E5" w:rsidRPr="007349E5" w:rsidRDefault="007349E5">
            <w:pPr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E5376F" w:rsidRDefault="007349E5" w:rsidP="00E5376F">
            <w:pPr>
              <w:pStyle w:val="af"/>
              <w:spacing w:before="0" w:beforeAutospacing="0" w:after="171" w:afterAutospacing="0"/>
              <w:rPr>
                <w:rFonts w:asciiTheme="minorHAnsi" w:hAnsiTheme="minorHAnsi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Способы физкультурной деятельности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99</w:t>
            </w: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К</w:t>
            </w:r>
            <w:r w:rsidR="00E5376F">
              <w:rPr>
                <w:rFonts w:ascii="Helvetica" w:hAnsi="Helvetica"/>
                <w:color w:val="333333"/>
                <w:sz w:val="28"/>
                <w:szCs w:val="28"/>
              </w:rPr>
              <w:t xml:space="preserve">омплексы физических </w:t>
            </w:r>
            <w:proofErr w:type="spellStart"/>
            <w:r w:rsidR="00E5376F">
              <w:rPr>
                <w:rFonts w:ascii="Helvetica" w:hAnsi="Helvetica"/>
                <w:color w:val="333333"/>
                <w:sz w:val="28"/>
                <w:szCs w:val="28"/>
              </w:rPr>
              <w:t>у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ражнений</w:t>
            </w:r>
            <w:proofErr w:type="spellEnd"/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 физкультминуток, занятий по профилактике и коррекции нарушений осанки.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Учебник 1-4 кл.стр.25-33, 120-123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Осваивают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универсальные умения по самостоятельному выполнению упражнении для утренней зарядки и физкультминуток</w:t>
            </w:r>
          </w:p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b/>
                <w:bCs/>
                <w:color w:val="333333"/>
                <w:sz w:val="28"/>
                <w:szCs w:val="28"/>
              </w:rPr>
              <w:t>Моделируют </w:t>
            </w: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упражнения по профилактике и коррекции нарушений осанки.</w:t>
            </w:r>
          </w:p>
        </w:tc>
      </w:tr>
      <w:tr w:rsidR="007349E5" w:rsidRPr="007349E5" w:rsidTr="007349E5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3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jc w:val="center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  <w:r w:rsidRPr="007349E5">
              <w:rPr>
                <w:rFonts w:ascii="Helvetica" w:hAnsi="Helvetica"/>
                <w:color w:val="333333"/>
                <w:sz w:val="28"/>
                <w:szCs w:val="28"/>
              </w:rPr>
              <w:t>99 ч.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9E5" w:rsidRPr="007349E5" w:rsidRDefault="007349E5">
            <w:pPr>
              <w:pStyle w:val="af"/>
              <w:spacing w:before="0" w:beforeAutospacing="0" w:after="171" w:afterAutospacing="0"/>
              <w:rPr>
                <w:rFonts w:ascii="Helvetica" w:hAnsi="Helvetica"/>
                <w:color w:val="333333"/>
                <w:sz w:val="28"/>
                <w:szCs w:val="28"/>
              </w:rPr>
            </w:pPr>
          </w:p>
        </w:tc>
      </w:tr>
    </w:tbl>
    <w:p w:rsidR="00E447B6" w:rsidRPr="007349E5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</w:p>
    <w:p w:rsidR="00E447B6" w:rsidRPr="00E447B6" w:rsidRDefault="00E447B6" w:rsidP="00E5376F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К концу учебного года обучающиеся научатся:</w:t>
      </w:r>
    </w:p>
    <w:p w:rsidR="00E447B6" w:rsidRPr="00E5376F" w:rsidRDefault="00E447B6" w:rsidP="00E447B6">
      <w:pPr>
        <w:widowControl/>
        <w:numPr>
          <w:ilvl w:val="0"/>
          <w:numId w:val="13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по разделу «Знания о физической культуре» – 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самоконтроля, рассказывать о скелете, внутренних органах, мышечной и кровеносной системе человека, об органах чувств, объяснять, что такое пас и его значение для спортивных игр с мячом, что такое осанка и методы сохранения правильной осанки, что такое гигиена и правила ее соблюдения, правила закаливания, приема пищи и соблюдения питьевого режима, правила спортивной игры волейбол;</w:t>
      </w:r>
    </w:p>
    <w:p w:rsidR="00E447B6" w:rsidRPr="00E5376F" w:rsidRDefault="00E447B6" w:rsidP="00E447B6">
      <w:pPr>
        <w:widowControl/>
        <w:numPr>
          <w:ilvl w:val="0"/>
          <w:numId w:val="13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по разделу «Гимнастика с элементами акробатики» – выполнять строевые упражнения (строиться в шеренгу, колонну, перестраиваться в одну, две и три шеренги), выполнять разминки в движении, на месте, с мешочками, с резиновыми кольцами и кружочками, с массажными мячами, с обручами, с гимнастической палкой, с гимнастической скамейкой, на гимнастической скамейке, на матах, с мячом, разминки, направленные на развитие координации движений и гибкости, прыжковую разминку, разминку в парах, у гимнастической стенки, выполнять упражнения на внимание и равновесие, наклон вперед из положения стоя и сидя, шпагаты (прямой и продольные), отжимания, подъем туловища из положения лежа, подтягиваться на низкой перекладине из виса лежа согнувшись, запоминать временные отрезки, выполнять перекаты, кувырок вперед с места, с разбега и через препятствие, кувырок назад, проходить станции круговой тренировки, лазать и перелезать по гимнастической стенке, лазать по канату в три приема, выполнять стойку на голове и руках, мост, стойку на лопатках, висеть завесой одной и двумя ногами на перекладине, прыгать со скакалкой, через скакалку и в скакалку, прыгать в скакалку в тройках, выполнять упражнения на гимнастическом бревне, на </w:t>
      </w: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lastRenderedPageBreak/>
        <w:t>гимнастических кольцах (вис согнувшись, вис прогнувшись, перевороты назад и вперед), лазать по наклонной гимнастической скамейке, выполнять вращение обруча;</w:t>
      </w:r>
    </w:p>
    <w:p w:rsidR="00E447B6" w:rsidRPr="00E5376F" w:rsidRDefault="00E447B6" w:rsidP="00E447B6">
      <w:pPr>
        <w:widowControl/>
        <w:numPr>
          <w:ilvl w:val="0"/>
          <w:numId w:val="13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по разделу «Легкая атлетика» – технике высокого старта, технике метания мешочка (мяча) на дальность, пробегать дистанцию 30 м на время, выполнять челночный бег 3 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х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 10 м на время, прыгать в длину с места и с разбега, прыгать в высоту с прямого разбега, прыгать в высоту спиной вперед, прыгать на 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мячах-хопах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, бросать набивной мяч (весом 1 кг) на дальность способом «снизу», «от груди», «из-за головы», правой и левой рукой, метать мяч на точность, проходить полосу препятствий;</w:t>
      </w:r>
    </w:p>
    <w:p w:rsidR="00E447B6" w:rsidRPr="00E5376F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</w:p>
    <w:p w:rsidR="00E447B6" w:rsidRPr="00E5376F" w:rsidRDefault="00E447B6" w:rsidP="00E447B6">
      <w:pPr>
        <w:widowControl/>
        <w:numPr>
          <w:ilvl w:val="0"/>
          <w:numId w:val="14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</w:pP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по разделу «Лыжная подготовка» – передвигаться на лыжах ступающим и скользящим шагом с лыжными палками и без них, попеременным и одновременным 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двухшажным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 ходом, выполнять повороты на лыжах 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пере-ступанием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 и прыжком, переносить лыжи под рукой и на плече, проходить на лыжах дистанцию 1,5 км, подниматься на склон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полуелочкой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«елочкой», «лесенкой», спускаться со склона в основной стойке и в низкой стойке, тормозить «плугом», передвигаться и спускаться со склона на лыжах «змейкой»;</w:t>
      </w:r>
    </w:p>
    <w:p w:rsidR="00E447B6" w:rsidRPr="00E447B6" w:rsidRDefault="00E447B6" w:rsidP="00E447B6">
      <w:pPr>
        <w:widowControl/>
        <w:numPr>
          <w:ilvl w:val="0"/>
          <w:numId w:val="14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по разделу «Подвижные и спортивные игры» – давать пас ногами и руками, выполнять передачи мяча через волейбольную сетку различными способами, вводить мяч из-за боковой, выполнять броски и ловлю мяча различными способами, выполнять футбольные упражнения, стойке баскетболиста, ведению мяча на месте, в движении, правой и левой рукой, участвовать в эстафетах, бросать мяч в баскетбольное кольцо различными способами, играть в подвижные игры: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Ловишка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Ло-вишка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 с мешочком на голове»,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Колдунчики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«Салки», «Салки – дай руку», «Прерванные пятнашки», «Собачки», «Собачки ногами», «Бросай далеко, собирай быстрее», «Вышибалы»,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Антивышибалы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«Белые медведи», «Волк во рву», «Ловля обезьян с мячом», «Перестрелка», «Пустое место», «Осада города», «Подвижная цель»,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Совушка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«Удочка», «Салки с домиками», «Перебежки с мешочком на голове», «Мяч в туннеле», «Парашютисты», «Волшебные елочки», «Белочка-защитница», «Горячая линия», «Будь осторожен», «Шмель», «Накаты», «Вышибалы с кеглями», «Вышибалы через сетку», «Штурм», «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Ловишка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 xml:space="preserve"> на </w:t>
      </w:r>
      <w:proofErr w:type="spellStart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хопах</w:t>
      </w:r>
      <w:proofErr w:type="spellEnd"/>
      <w:r w:rsidRPr="00E5376F">
        <w:rPr>
          <w:rFonts w:ascii="OpenSans" w:eastAsia="Times New Roman" w:hAnsi="OpenSans" w:cs="Times New Roman"/>
          <w:color w:val="000000"/>
          <w:sz w:val="28"/>
          <w:szCs w:val="28"/>
          <w:lang w:eastAsia="ru-RU" w:bidi="ar-SA"/>
        </w:rPr>
        <w:t>», «Пионербол», «Точно в цель», «Борьба за мяч», «Вызов», «Командные хвостики», «Круговая охота», «Флаг на башне», «Марш с закрытыми глазами», играть в спортивные игры (футбол, баскетбол, гандбол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).</w:t>
      </w: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5376F" w:rsidRDefault="00E5376F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lastRenderedPageBreak/>
        <w:t>Критерии и нормы оценки знаний обучающихся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t>Оценка образовательных достижений обучающихся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Контроль и оценка в младшем школьном воз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расте применяются таким образом, чтобы сти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мулировать стремление ученика к своему лич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ному физическому совершенствованию и само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определению, улучшению результатов, повышению активности, радости от занятий физическими упражнениями.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Оценка успеваемости должна складываться главным образом из качественных критериев оценки уровня достижений обучающегося, к которым относятся: качество овладения про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граммным материалом, включающим теоретические и методические знания, способы двигательной, физкультурно-оздоровительной и спортивной деятельности, а также их количественных пока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зателей, достигнутых в двигательных действиях. Особого внимания должны заслуживать система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тичность и регулярность занятий физическими упражнениями и интерес, проявляемый при этом, умения самостоятельно заниматься физическими упражнениями, вести здоровый образ жизни, вы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сокий уровень знаний в области физической куль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туры и спорта. При оценке достижений учеников в основном следует ориентироваться на индиви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дуальные темпы продвижения в развитии их дви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гательных способностей.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spacing w:after="343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Учитель должен обеспечить каждому ученику одинаковый доступ к основам физической куль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туры, опираться на широкие и гибкие методы и средства обучения для развития детей с разным уровнем двигательных и психических способнос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тей. На занятиях по физической культуре уже с младшего школьного возраста необходимо при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нимать во внимание интересы и склонности де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тей. Учитывая большие индивидуальные разли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 xml:space="preserve">чия даже детей одного возраста, учитель должен стремиться предоставить обучающимся </w:t>
      </w:r>
      <w:proofErr w:type="spellStart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разноуровне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вый</w:t>
      </w:r>
      <w:proofErr w:type="spellEnd"/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 xml:space="preserve"> по сложности и субъективной трудности ус</w:t>
      </w: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softHyphen/>
        <w:t>воения материал программы.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</w:p>
    <w:p w:rsidR="00677D12" w:rsidRDefault="00677D12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</w:pPr>
    </w:p>
    <w:p w:rsidR="00E447B6" w:rsidRPr="00E447B6" w:rsidRDefault="00E447B6" w:rsidP="00E447B6">
      <w:pPr>
        <w:widowControl/>
        <w:shd w:val="clear" w:color="auto" w:fill="FFFFFF"/>
        <w:suppressAutoHyphens w:val="0"/>
        <w:jc w:val="center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 w:bidi="ar-SA"/>
        </w:rPr>
        <w:lastRenderedPageBreak/>
        <w:t>Материально-техническое обеспечение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i/>
          <w:iCs/>
          <w:color w:val="000000"/>
          <w:sz w:val="32"/>
          <w:szCs w:val="32"/>
          <w:lang w:eastAsia="ru-RU" w:bidi="ar-SA"/>
        </w:rPr>
        <w:t>1. Библиотечный фонд:</w:t>
      </w:r>
    </w:p>
    <w:p w:rsidR="00E447B6" w:rsidRPr="00E447B6" w:rsidRDefault="00E447B6" w:rsidP="00E447B6">
      <w:pPr>
        <w:widowControl/>
        <w:numPr>
          <w:ilvl w:val="0"/>
          <w:numId w:val="15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стандарт начального общего образования по физической культуре;</w:t>
      </w:r>
    </w:p>
    <w:p w:rsidR="00E447B6" w:rsidRPr="00E447B6" w:rsidRDefault="00E447B6" w:rsidP="00E447B6">
      <w:pPr>
        <w:widowControl/>
        <w:numPr>
          <w:ilvl w:val="0"/>
          <w:numId w:val="15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примерные программы по учебным предметам. («Физическая культура. 1—4 классы»);</w:t>
      </w:r>
    </w:p>
    <w:p w:rsidR="00E447B6" w:rsidRPr="00E447B6" w:rsidRDefault="00E447B6" w:rsidP="00E447B6">
      <w:pPr>
        <w:widowControl/>
        <w:numPr>
          <w:ilvl w:val="0"/>
          <w:numId w:val="15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рабочие программы по физической культуре;</w:t>
      </w:r>
    </w:p>
    <w:p w:rsidR="00E447B6" w:rsidRPr="00E447B6" w:rsidRDefault="00E447B6" w:rsidP="00E447B6">
      <w:pPr>
        <w:widowControl/>
        <w:numPr>
          <w:ilvl w:val="0"/>
          <w:numId w:val="15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учебники и пособия, которые входят в предметную линию В.И. Ляха;</w:t>
      </w:r>
    </w:p>
    <w:p w:rsidR="00E447B6" w:rsidRPr="00E447B6" w:rsidRDefault="00E447B6" w:rsidP="00E447B6">
      <w:pPr>
        <w:widowControl/>
        <w:numPr>
          <w:ilvl w:val="0"/>
          <w:numId w:val="15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методические издания по физической культуре для учителей.</w:t>
      </w:r>
    </w:p>
    <w:p w:rsidR="00E447B6" w:rsidRPr="00E447B6" w:rsidRDefault="00E447B6" w:rsidP="00E447B6">
      <w:pPr>
        <w:widowControl/>
        <w:shd w:val="clear" w:color="auto" w:fill="FFFFFF"/>
        <w:suppressAutoHyphens w:val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i/>
          <w:iCs/>
          <w:color w:val="000000"/>
          <w:sz w:val="32"/>
          <w:szCs w:val="32"/>
          <w:lang w:eastAsia="ru-RU" w:bidi="ar-SA"/>
        </w:rPr>
        <w:t>2.Учебно-практическое и учебно-лабораторное оборудование: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стенка гимнастическая;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бревно гимнастическое напольное;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скамейки гимнастические;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перекладина гимнастическая;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канат для лазанья;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маты гимнастические;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мячи набивные (1 кг);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скакалки гимнастические;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мячи малые (резиновые, теннисные);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lastRenderedPageBreak/>
        <w:t>палки гимнастические;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обручи гимнастические;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планка для прыжков в высоту;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стойки для прыжков в высоту;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рулетка измерительная (Юм, 50 м);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щиты с баскетбольными кольцами;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большие мячи (резиновые, баскетбольные);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сетка волейбольная;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мячи средние резиновые;</w:t>
      </w:r>
    </w:p>
    <w:p w:rsidR="00E447B6" w:rsidRPr="00E447B6" w:rsidRDefault="00E447B6" w:rsidP="00E447B6">
      <w:pPr>
        <w:widowControl/>
        <w:numPr>
          <w:ilvl w:val="0"/>
          <w:numId w:val="16"/>
        </w:numPr>
        <w:shd w:val="clear" w:color="auto" w:fill="FFFFFF"/>
        <w:suppressAutoHyphens w:val="0"/>
        <w:spacing w:after="343"/>
        <w:ind w:left="0"/>
        <w:rPr>
          <w:rFonts w:ascii="OpenSans" w:eastAsia="Times New Roman" w:hAnsi="OpenSans" w:cs="Times New Roman"/>
          <w:color w:val="000000"/>
          <w:sz w:val="19"/>
          <w:szCs w:val="19"/>
          <w:lang w:eastAsia="ru-RU" w:bidi="ar-SA"/>
        </w:rPr>
      </w:pPr>
      <w:r w:rsidRPr="00E447B6">
        <w:rPr>
          <w:rFonts w:ascii="OpenSans" w:eastAsia="Times New Roman" w:hAnsi="OpenSans" w:cs="Times New Roman"/>
          <w:color w:val="000000"/>
          <w:sz w:val="32"/>
          <w:szCs w:val="32"/>
          <w:lang w:eastAsia="ru-RU" w:bidi="ar-SA"/>
        </w:rPr>
        <w:t>аптечка медицинская</w:t>
      </w:r>
      <w:r w:rsidRPr="00E447B6">
        <w:rPr>
          <w:rFonts w:ascii="OpenSans" w:eastAsia="Times New Roman" w:hAnsi="OpenSans" w:cs="Times New Roman"/>
          <w:color w:val="000000"/>
          <w:sz w:val="19"/>
          <w:szCs w:val="19"/>
          <w:lang w:eastAsia="ru-RU" w:bidi="ar-SA"/>
        </w:rPr>
        <w:t>.</w:t>
      </w:r>
    </w:p>
    <w:p w:rsidR="00160079" w:rsidRPr="00160079" w:rsidRDefault="00160079">
      <w:pPr>
        <w:rPr>
          <w:rFonts w:hint="eastAsia"/>
          <w:b/>
          <w:color w:val="0070C0"/>
          <w:sz w:val="300"/>
          <w:szCs w:val="300"/>
          <w:lang w:bidi="ar-SA"/>
        </w:rPr>
      </w:pPr>
    </w:p>
    <w:sectPr w:rsidR="00160079" w:rsidRPr="00160079" w:rsidSect="00160079">
      <w:pgSz w:w="16838" w:h="11906" w:orient="landscape"/>
      <w:pgMar w:top="426" w:right="395" w:bottom="426" w:left="28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68A2"/>
    <w:multiLevelType w:val="multilevel"/>
    <w:tmpl w:val="DC24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66B5F"/>
    <w:multiLevelType w:val="multilevel"/>
    <w:tmpl w:val="CA0A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30791"/>
    <w:multiLevelType w:val="multilevel"/>
    <w:tmpl w:val="F996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74D7"/>
    <w:multiLevelType w:val="multilevel"/>
    <w:tmpl w:val="461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8D7793"/>
    <w:multiLevelType w:val="multilevel"/>
    <w:tmpl w:val="33D4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1F7D3E"/>
    <w:multiLevelType w:val="multilevel"/>
    <w:tmpl w:val="0A1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E2246"/>
    <w:multiLevelType w:val="multilevel"/>
    <w:tmpl w:val="07A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230E36"/>
    <w:multiLevelType w:val="multilevel"/>
    <w:tmpl w:val="D1C0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2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  <w:num w:numId="13">
    <w:abstractNumId w:val="15"/>
  </w:num>
  <w:num w:numId="14">
    <w:abstractNumId w:val="10"/>
  </w:num>
  <w:num w:numId="15">
    <w:abstractNumId w:val="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11949"/>
    <w:rsid w:val="00023B4D"/>
    <w:rsid w:val="00041B96"/>
    <w:rsid w:val="000533B5"/>
    <w:rsid w:val="00074C1D"/>
    <w:rsid w:val="000B06E6"/>
    <w:rsid w:val="00145D52"/>
    <w:rsid w:val="00160079"/>
    <w:rsid w:val="00266F65"/>
    <w:rsid w:val="002B4A5B"/>
    <w:rsid w:val="00384D72"/>
    <w:rsid w:val="003C64B4"/>
    <w:rsid w:val="003E7D12"/>
    <w:rsid w:val="003F2DE4"/>
    <w:rsid w:val="004034FF"/>
    <w:rsid w:val="005A6730"/>
    <w:rsid w:val="006072CC"/>
    <w:rsid w:val="00625FEA"/>
    <w:rsid w:val="006337AC"/>
    <w:rsid w:val="00664B7D"/>
    <w:rsid w:val="00677D12"/>
    <w:rsid w:val="006E629E"/>
    <w:rsid w:val="007349E5"/>
    <w:rsid w:val="007760A5"/>
    <w:rsid w:val="0079326F"/>
    <w:rsid w:val="007B3B87"/>
    <w:rsid w:val="007B5467"/>
    <w:rsid w:val="008078E5"/>
    <w:rsid w:val="0084759A"/>
    <w:rsid w:val="00852E4D"/>
    <w:rsid w:val="008A6AA4"/>
    <w:rsid w:val="00901AB6"/>
    <w:rsid w:val="00975C2A"/>
    <w:rsid w:val="009E366C"/>
    <w:rsid w:val="00A24039"/>
    <w:rsid w:val="00A32461"/>
    <w:rsid w:val="00A5343D"/>
    <w:rsid w:val="00A87148"/>
    <w:rsid w:val="00A90B00"/>
    <w:rsid w:val="00AF4521"/>
    <w:rsid w:val="00B70255"/>
    <w:rsid w:val="00B713AB"/>
    <w:rsid w:val="00C07B2F"/>
    <w:rsid w:val="00C35843"/>
    <w:rsid w:val="00CC6EBD"/>
    <w:rsid w:val="00CD6350"/>
    <w:rsid w:val="00D24FA2"/>
    <w:rsid w:val="00D65E21"/>
    <w:rsid w:val="00D96490"/>
    <w:rsid w:val="00DA1078"/>
    <w:rsid w:val="00E447B6"/>
    <w:rsid w:val="00E5376F"/>
    <w:rsid w:val="00EA1ABC"/>
    <w:rsid w:val="00EC1C2F"/>
    <w:rsid w:val="00EE11C1"/>
    <w:rsid w:val="00EE761D"/>
    <w:rsid w:val="00F24681"/>
    <w:rsid w:val="00FC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7349E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7349E5"/>
    <w:rPr>
      <w:rFonts w:asciiTheme="majorHAnsi" w:eastAsiaTheme="majorEastAsia" w:hAnsiTheme="majorHAnsi"/>
      <w:b/>
      <w:bCs/>
      <w:color w:val="4F81BD" w:themeColor="accent1"/>
      <w:szCs w:val="21"/>
    </w:rPr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paragraph" w:customStyle="1" w:styleId="western">
    <w:name w:val="western"/>
    <w:basedOn w:val="a"/>
    <w:rsid w:val="007349E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3820">
          <w:marLeft w:val="0"/>
          <w:marRight w:val="0"/>
          <w:marTop w:val="343"/>
          <w:marBottom w:val="343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241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12323">
          <w:marLeft w:val="0"/>
          <w:marRight w:val="0"/>
          <w:marTop w:val="343"/>
          <w:marBottom w:val="343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505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90591">
          <w:marLeft w:val="0"/>
          <w:marRight w:val="0"/>
          <w:marTop w:val="343"/>
          <w:marBottom w:val="343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646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426012">
          <w:marLeft w:val="0"/>
          <w:marRight w:val="0"/>
          <w:marTop w:val="343"/>
          <w:marBottom w:val="343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8692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7291</Words>
  <Characters>41563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2021-10-18T18:22:00Z</cp:lastPrinted>
  <dcterms:created xsi:type="dcterms:W3CDTF">2021-11-02T15:27:00Z</dcterms:created>
  <dcterms:modified xsi:type="dcterms:W3CDTF">2021-11-14T17:53:00Z</dcterms:modified>
  <dc:language>ru-RU</dc:language>
</cp:coreProperties>
</file>